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6A4E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51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4E8E">
        <w:rPr>
          <w:rFonts w:ascii="Times New Roman" w:eastAsia="Times New Roman" w:hAnsi="Times New Roman" w:cs="Times New Roman"/>
          <w:sz w:val="24"/>
          <w:szCs w:val="24"/>
          <w:lang w:val="bg-BG"/>
        </w:rPr>
        <w:t>07</w:t>
      </w:r>
      <w:r w:rsidR="006A4E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4E8E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3279DB" w:rsidRPr="00D677AB" w:rsidRDefault="003279DB" w:rsidP="00B10D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2B1B" w:rsidRPr="006A4E8E" w:rsidRDefault="003D5576" w:rsidP="00DA6460">
      <w:pPr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  </w:t>
      </w:r>
      <w:r w:rsidR="00C645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A62B1B" w:rsidRPr="00B10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указ №162/10.08.2015 година на Президента на РБ за произвеждане на избори за на общински съветници и за кметове </w:t>
      </w:r>
      <w:proofErr w:type="gramStart"/>
      <w:r w:rsidR="00053369">
        <w:rPr>
          <w:rFonts w:ascii="Times New Roman" w:eastAsia="Times New Roman" w:hAnsi="Times New Roman" w:cs="Times New Roman"/>
          <w:sz w:val="24"/>
          <w:szCs w:val="24"/>
          <w:lang w:val="bg-BG"/>
        </w:rPr>
        <w:t>на  25</w:t>
      </w:r>
      <w:proofErr w:type="gramEnd"/>
      <w:r w:rsidR="000533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октомври 2015г. и</w:t>
      </w:r>
      <w:r w:rsidR="00053369" w:rsidRPr="000533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53369">
        <w:rPr>
          <w:rFonts w:ascii="Times New Roman" w:eastAsia="Times New Roman" w:hAnsi="Times New Roman" w:cs="Times New Roman"/>
          <w:sz w:val="24"/>
          <w:szCs w:val="24"/>
          <w:lang w:val="bg-BG"/>
        </w:rPr>
        <w:t>Указ №163/10.08.2015 година на Президента на РБ за произвеждане на Национален Референдум</w:t>
      </w:r>
      <w:r w:rsidR="00053369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53369">
        <w:rPr>
          <w:rFonts w:ascii="Times New Roman" w:eastAsia="Times New Roman" w:hAnsi="Times New Roman" w:cs="Times New Roman"/>
          <w:sz w:val="24"/>
          <w:szCs w:val="24"/>
          <w:lang w:val="bg-BG"/>
        </w:rPr>
        <w:t>и Р-ние 2095-МИ/10.08.2015 година</w:t>
      </w:r>
      <w:r w:rsidR="000533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3369">
        <w:rPr>
          <w:rFonts w:ascii="Times New Roman" w:eastAsia="Times New Roman" w:hAnsi="Times New Roman" w:cs="Times New Roman"/>
          <w:sz w:val="24"/>
          <w:szCs w:val="24"/>
          <w:lang w:val="bg-BG"/>
        </w:rPr>
        <w:t>и на</w:t>
      </w:r>
      <w:r w:rsidR="00053369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6A4E8E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основание чл.44,ал.2 от ЗМСМА,чл.17</w:t>
      </w:r>
      <w:r w:rsidR="00053369">
        <w:rPr>
          <w:rFonts w:ascii="Times New Roman" w:eastAsia="Times New Roman" w:hAnsi="Times New Roman" w:cs="Times New Roman"/>
          <w:sz w:val="24"/>
          <w:szCs w:val="24"/>
          <w:lang w:val="bg-BG"/>
        </w:rPr>
        <w:t>5 от Изборния кодекс.</w:t>
      </w:r>
    </w:p>
    <w:p w:rsidR="00A62B1B" w:rsidRPr="0070152F" w:rsidRDefault="00A62B1B" w:rsidP="003D5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Р</w:t>
      </w:r>
      <w:r w:rsid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bg-BG"/>
        </w:rPr>
        <w:t xml:space="preserve">  </w:t>
      </w: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Е</w:t>
      </w:r>
      <w:r w:rsid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bg-BG"/>
        </w:rPr>
        <w:t xml:space="preserve">  </w:t>
      </w: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Ш </w:t>
      </w:r>
      <w:r w:rsid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bg-BG"/>
        </w:rPr>
        <w:t xml:space="preserve">  </w:t>
      </w: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И:</w:t>
      </w:r>
    </w:p>
    <w:p w:rsidR="0070152F" w:rsidRDefault="00A62B1B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6A4E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="006A4E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1.Определя местата за поставяне на агитационни материали.</w:t>
      </w:r>
    </w:p>
    <w:p w:rsidR="006A4E8E" w:rsidRDefault="006A4E8E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2.На трите табла за обяви намиращи се пред ГПК”Наркооп”.</w:t>
      </w:r>
    </w:p>
    <w:p w:rsidR="006A4E8E" w:rsidRDefault="006A4E8E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3.В района на Общината агитационните материали да се поставят на посочените от кметовете на кметства и км.наместници места.</w:t>
      </w:r>
    </w:p>
    <w:p w:rsidR="006A4E8E" w:rsidRDefault="006A4E8E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4.</w:t>
      </w:r>
      <w:r w:rsidR="00C645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поставяне на агитационни материали на други места извън определените в заповедта е необходимо съгласуване с гл.архитект на община Джебел.</w:t>
      </w:r>
    </w:p>
    <w:p w:rsidR="00C645EB" w:rsidRDefault="00C645EB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5.Кметовете на кметства и кметският наместник да определят местата за поставяне на агитационни материали на територията на кметството,без училищата,сградите на кметствата.</w:t>
      </w:r>
    </w:p>
    <w:p w:rsidR="00C645EB" w:rsidRDefault="00C645EB" w:rsidP="003D5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ЗАБРАНЯВА СЕ:</w:t>
      </w:r>
    </w:p>
    <w:p w:rsidR="00C645EB" w:rsidRDefault="00C645EB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45EB" w:rsidRDefault="00C645EB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1.Ползването на общинския транспорт за предизборна агитация</w:t>
      </w:r>
      <w:r w:rsidR="004F6C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C645EB" w:rsidRDefault="00C645EB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2.Използването на агитационни материали,които застрашават живота и здравето на гражданите,частната,общинската и държавната собственост </w:t>
      </w:r>
      <w:r w:rsidR="004F6C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 безопастността на движението ,както и на материали които накърняватдобрите нрави,честта и доброто име на кандидатите.</w:t>
      </w:r>
    </w:p>
    <w:p w:rsidR="004F6C67" w:rsidRDefault="004F6C67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          3.Унищожаването и заличаването на агитационни материали поставени по установения ред, до края на избирателната кампания.</w:t>
      </w:r>
    </w:p>
    <w:p w:rsidR="004F6C67" w:rsidRDefault="004F6C67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4.Поставянето на агитационните материали в изборните помещения,както и на разтояние по малко от 50 метра от входа на сградата,която е изборното помещение за времето от 00:00 ч. На 24.10.2015г. до края на изборния ден.</w:t>
      </w:r>
    </w:p>
    <w:p w:rsidR="004F6C67" w:rsidRPr="006A4E8E" w:rsidRDefault="004F6C67" w:rsidP="0070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5. Таблата да бъдат приведени във вид годен за ползване,както и почистени след изборите от партиите и коалициите от партии,ИК,кметове на кметства.</w:t>
      </w:r>
    </w:p>
    <w:p w:rsidR="004F6C67" w:rsidRDefault="00A62B1B" w:rsidP="007015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801208"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2B1B" w:rsidRDefault="00DA6856" w:rsidP="007015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279DB" w:rsidRPr="003D4C52" w:rsidRDefault="00DA6856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</w:t>
      </w:r>
      <w:r w:rsidR="004F6C6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</w:t>
      </w:r>
      <w:r w:rsidR="004F6C6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</w:p>
    <w:p w:rsidR="00DA6856" w:rsidRPr="003D4C52" w:rsidRDefault="004F6C67" w:rsidP="003279DB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</w:t>
      </w:r>
      <w:r w:rsidR="004A2B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A6856" w:rsidRPr="003D4C52">
        <w:rPr>
          <w:rFonts w:ascii="Times New Roman" w:hAnsi="Times New Roman" w:cs="Times New Roman"/>
          <w:sz w:val="28"/>
          <w:szCs w:val="28"/>
          <w:lang w:val="bg-BG"/>
        </w:rPr>
        <w:t>(Златко Колачев)</w:t>
      </w:r>
    </w:p>
    <w:p w:rsidR="003279DB" w:rsidRPr="003D4C52" w:rsidRDefault="00DA6856" w:rsidP="00B10D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</w:t>
      </w:r>
      <w:r w:rsidR="004A2BD0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4F6C6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</w:t>
      </w:r>
      <w:r w:rsidR="004A2B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СЕКРЕТАР: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A6856" w:rsidRPr="003D4C52" w:rsidRDefault="004A2BD0" w:rsidP="003279DB">
      <w:pPr>
        <w:spacing w:before="100" w:beforeAutospacing="1" w:after="100" w:afterAutospacing="1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F6C6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DA6856" w:rsidRPr="003D4C52">
        <w:rPr>
          <w:rFonts w:ascii="Times New Roman" w:hAnsi="Times New Roman" w:cs="Times New Roman"/>
          <w:sz w:val="28"/>
          <w:szCs w:val="28"/>
          <w:lang w:val="bg-BG"/>
        </w:rPr>
        <w:t>(Ергин Юсеин)</w:t>
      </w:r>
    </w:p>
    <w:p w:rsidR="00DA6856" w:rsidRPr="003D4C52" w:rsidRDefault="00DA6856" w:rsidP="00B10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Публикувано на ..................2015 година в .............. часа.</w:t>
      </w: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Обявено на............................2015 година в .............. часа.</w:t>
      </w: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Свалено на.............................2015 година в .............. часа.</w:t>
      </w: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Джевджет Мустафа:........................................</w:t>
      </w:r>
    </w:p>
    <w:p w:rsidR="00461B0D" w:rsidRPr="003D4C52" w:rsidRDefault="00180C37" w:rsidP="00B10D94">
      <w:pPr>
        <w:jc w:val="both"/>
        <w:rPr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Екатерина Райчева:..........................................</w:t>
      </w:r>
    </w:p>
    <w:sectPr w:rsidR="00461B0D" w:rsidRPr="003D4C52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40766"/>
    <w:rsid w:val="00053369"/>
    <w:rsid w:val="00086F37"/>
    <w:rsid w:val="000B65D4"/>
    <w:rsid w:val="000B6976"/>
    <w:rsid w:val="00131F02"/>
    <w:rsid w:val="00180C37"/>
    <w:rsid w:val="001E62C5"/>
    <w:rsid w:val="00274B4E"/>
    <w:rsid w:val="0029609B"/>
    <w:rsid w:val="002F6E16"/>
    <w:rsid w:val="003140ED"/>
    <w:rsid w:val="003279DB"/>
    <w:rsid w:val="00344339"/>
    <w:rsid w:val="00396D5F"/>
    <w:rsid w:val="003B0FBC"/>
    <w:rsid w:val="003D4C52"/>
    <w:rsid w:val="003D5576"/>
    <w:rsid w:val="004205D4"/>
    <w:rsid w:val="00461B0D"/>
    <w:rsid w:val="004728EC"/>
    <w:rsid w:val="004875C8"/>
    <w:rsid w:val="00491E75"/>
    <w:rsid w:val="004A2BD0"/>
    <w:rsid w:val="004F6C67"/>
    <w:rsid w:val="004F6D74"/>
    <w:rsid w:val="00512D8E"/>
    <w:rsid w:val="005336CD"/>
    <w:rsid w:val="00576142"/>
    <w:rsid w:val="005B5DCC"/>
    <w:rsid w:val="005C7DC6"/>
    <w:rsid w:val="005D4BB0"/>
    <w:rsid w:val="00614D84"/>
    <w:rsid w:val="00633A50"/>
    <w:rsid w:val="006404CE"/>
    <w:rsid w:val="006A48A0"/>
    <w:rsid w:val="006A4E8E"/>
    <w:rsid w:val="0070152F"/>
    <w:rsid w:val="00740C6C"/>
    <w:rsid w:val="00801208"/>
    <w:rsid w:val="00913E13"/>
    <w:rsid w:val="00976D15"/>
    <w:rsid w:val="00987089"/>
    <w:rsid w:val="009F0D7A"/>
    <w:rsid w:val="00A62B1B"/>
    <w:rsid w:val="00A828ED"/>
    <w:rsid w:val="00A921AD"/>
    <w:rsid w:val="00A97ABD"/>
    <w:rsid w:val="00AC5249"/>
    <w:rsid w:val="00B10D94"/>
    <w:rsid w:val="00B1528E"/>
    <w:rsid w:val="00B24301"/>
    <w:rsid w:val="00B82853"/>
    <w:rsid w:val="00B83766"/>
    <w:rsid w:val="00C245C9"/>
    <w:rsid w:val="00C30BA6"/>
    <w:rsid w:val="00C645EB"/>
    <w:rsid w:val="00C83BBC"/>
    <w:rsid w:val="00CD11D0"/>
    <w:rsid w:val="00CE2A50"/>
    <w:rsid w:val="00D37929"/>
    <w:rsid w:val="00D677AB"/>
    <w:rsid w:val="00D72BF7"/>
    <w:rsid w:val="00DA6460"/>
    <w:rsid w:val="00DA6856"/>
    <w:rsid w:val="00DD1B44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CD93-9D0D-4E19-9099-0E205586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cp:lastPrinted>2015-09-23T12:05:00Z</cp:lastPrinted>
  <dcterms:created xsi:type="dcterms:W3CDTF">2015-10-07T10:56:00Z</dcterms:created>
  <dcterms:modified xsi:type="dcterms:W3CDTF">2015-10-07T12:01:00Z</dcterms:modified>
</cp:coreProperties>
</file>