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6F282A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6E581E" w:rsidRPr="001D720D" w:rsidRDefault="006E581E" w:rsidP="006E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D720D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1D720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33AB8">
        <w:rPr>
          <w:rFonts w:ascii="Times New Roman" w:eastAsia="Times New Roman" w:hAnsi="Times New Roman" w:cs="Times New Roman"/>
          <w:b/>
          <w:sz w:val="24"/>
          <w:szCs w:val="24"/>
        </w:rPr>
        <w:t>№ 50</w:t>
      </w:r>
      <w:r w:rsidRPr="001D720D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1D720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D720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1D720D" w:rsidRPr="001D720D">
        <w:rPr>
          <w:rFonts w:ascii="Times New Roman" w:eastAsia="Times New Roman" w:hAnsi="Times New Roman" w:cs="Times New Roman"/>
          <w:b/>
          <w:sz w:val="24"/>
          <w:szCs w:val="24"/>
        </w:rPr>
        <w:t>, 02.10</w:t>
      </w:r>
      <w:r w:rsidRPr="001D720D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1D720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731218" w:rsidRPr="00027A1F" w:rsidRDefault="006E581E" w:rsidP="00731218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 w:eastAsia="bg-BG"/>
        </w:rPr>
      </w:pPr>
      <w:r w:rsidRPr="00DC45EF">
        <w:tab/>
      </w:r>
      <w:r w:rsidRPr="00027A1F">
        <w:rPr>
          <w:b/>
        </w:rPr>
        <w:t>О</w:t>
      </w:r>
      <w:r w:rsidRPr="00027A1F">
        <w:rPr>
          <w:b/>
          <w:lang w:val="bg-BG"/>
        </w:rPr>
        <w:t>ТНОСНО:</w:t>
      </w:r>
      <w:r w:rsidRPr="00027A1F">
        <w:rPr>
          <w:lang w:eastAsia="bg-BG"/>
        </w:rPr>
        <w:t xml:space="preserve"> </w:t>
      </w:r>
      <w:r w:rsidR="00731218" w:rsidRPr="00027A1F">
        <w:rPr>
          <w:lang w:val="bg-BG" w:eastAsia="bg-BG"/>
        </w:rPr>
        <w:t>Определяне на членове на Общинска избирателна комисия - Джебел, които съвместно с упълномощени представители на Областна администрация Кърджали да приемат бюлетините и да съпровождат транспортното средство, което ги превозва до съответния областен център.</w:t>
      </w:r>
    </w:p>
    <w:p w:rsidR="00731218" w:rsidRPr="00D93DE0" w:rsidRDefault="00731218" w:rsidP="0016561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основание на чл.85, ал.4</w:t>
      </w:r>
      <w:r w:rsidR="006F28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bookmarkStart w:id="0" w:name="_GoBack"/>
      <w:bookmarkEnd w:id="0"/>
      <w:r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във връзка с чл.87, ал.1, т.1 от ИК</w:t>
      </w:r>
      <w:r w:rsidR="00950DC3"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във връзка с Решение </w:t>
      </w:r>
      <w:r w:rsidR="007E3A32" w:rsidRPr="00D93DE0">
        <w:rPr>
          <w:rFonts w:ascii="Times New Roman" w:hAnsi="Times New Roman" w:cs="Times New Roman"/>
          <w:sz w:val="24"/>
          <w:szCs w:val="24"/>
          <w:shd w:val="clear" w:color="auto" w:fill="FFFFFF"/>
        </w:rPr>
        <w:t>№ 1979-МИ</w:t>
      </w:r>
      <w:r w:rsidR="007E3A32"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18.08.2023 </w:t>
      </w:r>
      <w:r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г. </w:t>
      </w:r>
      <w:r w:rsidR="006645E3"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Решение </w:t>
      </w:r>
      <w:r w:rsidR="006645E3" w:rsidRPr="00D93DE0">
        <w:rPr>
          <w:rFonts w:ascii="Times New Roman" w:hAnsi="Times New Roman" w:cs="Times New Roman"/>
          <w:sz w:val="24"/>
          <w:szCs w:val="24"/>
          <w:shd w:val="clear" w:color="auto" w:fill="FFFFFF"/>
        </w:rPr>
        <w:t>№ 2528-МИ</w:t>
      </w:r>
      <w:r w:rsidR="006645E3"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28.09.2023 г</w:t>
      </w:r>
      <w:r w:rsidR="00857246" w:rsidRPr="00D93DE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.</w:t>
      </w:r>
      <w:r w:rsidR="006645E3"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ЦИК, </w:t>
      </w:r>
      <w:r w:rsidR="00950DC3" w:rsidRPr="00D93DE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                    </w:t>
      </w:r>
      <w:r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ОИК </w:t>
      </w:r>
      <w:r w:rsidR="003D2BAC"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Pr="00D93D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Джебел</w:t>
      </w:r>
    </w:p>
    <w:p w:rsidR="003D2BAC" w:rsidRPr="00731218" w:rsidRDefault="003D2BAC" w:rsidP="007312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31218" w:rsidRPr="006A7C4A" w:rsidRDefault="00731218" w:rsidP="007312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 w:rsidRPr="006A7C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>Р Е Ш И :</w:t>
      </w:r>
    </w:p>
    <w:p w:rsidR="00731218" w:rsidRPr="00E36875" w:rsidRDefault="00731218" w:rsidP="00E3687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3687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ОПРЕДЕЛЯ</w:t>
      </w:r>
      <w:r w:rsidRPr="00E368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следните членове на Общинска избирателна комисия - Джебел, които съвместно с упълномощени представители на Областна администрация Кърджали  да приемат бюлетините и да съпровождат транспортното средство, което ги превозва до </w:t>
      </w:r>
      <w:r w:rsidR="00E368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</w:t>
      </w:r>
      <w:r w:rsidRPr="00E368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Кърджали, както следва:</w:t>
      </w:r>
    </w:p>
    <w:p w:rsidR="009D1CDA" w:rsidRPr="007921A4" w:rsidRDefault="009D1CDA" w:rsidP="00670AE1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proofErr w:type="spellStart"/>
      <w:r w:rsidRPr="007921A4">
        <w:rPr>
          <w:rFonts w:ascii="Times New Roman" w:hAnsi="Times New Roman" w:cs="Times New Roman"/>
          <w:sz w:val="24"/>
          <w:szCs w:val="24"/>
          <w:lang w:eastAsia="bg-BG"/>
        </w:rPr>
        <w:t>Милен</w:t>
      </w:r>
      <w:proofErr w:type="spellEnd"/>
      <w:r w:rsidRPr="007921A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921A4">
        <w:rPr>
          <w:rFonts w:ascii="Times New Roman" w:hAnsi="Times New Roman" w:cs="Times New Roman"/>
          <w:sz w:val="24"/>
          <w:szCs w:val="24"/>
          <w:lang w:eastAsia="bg-BG"/>
        </w:rPr>
        <w:t>Митков</w:t>
      </w:r>
      <w:proofErr w:type="spellEnd"/>
      <w:r w:rsidRPr="007921A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921A4">
        <w:rPr>
          <w:rFonts w:ascii="Times New Roman" w:hAnsi="Times New Roman" w:cs="Times New Roman"/>
          <w:sz w:val="24"/>
          <w:szCs w:val="24"/>
          <w:lang w:eastAsia="bg-BG"/>
        </w:rPr>
        <w:t>Николов</w:t>
      </w:r>
      <w:proofErr w:type="spellEnd"/>
      <w:r w:rsidRPr="007921A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член</w:t>
      </w:r>
    </w:p>
    <w:p w:rsidR="00E36875" w:rsidRPr="007921A4" w:rsidRDefault="00E36875" w:rsidP="00E3687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7921A4">
        <w:rPr>
          <w:rFonts w:ascii="Times New Roman" w:hAnsi="Times New Roman" w:cs="Times New Roman"/>
          <w:sz w:val="24"/>
          <w:szCs w:val="24"/>
          <w:lang w:val="bg-BG" w:eastAsia="bg-BG"/>
        </w:rPr>
        <w:t>Емилия Господинова Янкова</w:t>
      </w:r>
      <w:r w:rsidRPr="007921A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член</w:t>
      </w:r>
    </w:p>
    <w:p w:rsidR="00E36875" w:rsidRPr="007921A4" w:rsidRDefault="00047003" w:rsidP="00E36875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921A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Резервни</w:t>
      </w:r>
      <w:r w:rsidR="00005E7A" w:rsidRPr="007921A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член</w:t>
      </w:r>
      <w:r w:rsidRPr="007921A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ове</w:t>
      </w:r>
      <w:r w:rsidR="00731218" w:rsidRPr="007921A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</w:t>
      </w:r>
      <w:r w:rsidR="00E36875" w:rsidRPr="007921A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Рамадан Лютви Мехмед - секретар</w:t>
      </w:r>
    </w:p>
    <w:p w:rsidR="00731218" w:rsidRPr="009D1CDA" w:rsidRDefault="00731218" w:rsidP="007921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val="bg-BG" w:eastAsia="bg-BG"/>
        </w:rPr>
      </w:pPr>
    </w:p>
    <w:p w:rsidR="00731218" w:rsidRPr="00731218" w:rsidRDefault="00731218" w:rsidP="0016561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91F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УПЪЛНОМОЩАВА </w:t>
      </w:r>
      <w:r w:rsidRPr="0073121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избраните членове да подпишат приемо-предавателен протокол.</w:t>
      </w:r>
    </w:p>
    <w:p w:rsidR="00BF5DB2" w:rsidRPr="00DB0840" w:rsidRDefault="00BF5DB2" w:rsidP="00BF5DB2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DB0840">
        <w:rPr>
          <w:rStyle w:val="Strong"/>
          <w:b w:val="0"/>
        </w:rPr>
        <w:t>Решението</w:t>
      </w:r>
      <w:proofErr w:type="spellEnd"/>
      <w:r w:rsidRPr="00DB0840">
        <w:t> </w:t>
      </w:r>
      <w:proofErr w:type="spellStart"/>
      <w:r w:rsidRPr="00DB0840">
        <w:t>да</w:t>
      </w:r>
      <w:proofErr w:type="spellEnd"/>
      <w:r w:rsidRPr="00DB0840">
        <w:t xml:space="preserve"> </w:t>
      </w:r>
      <w:proofErr w:type="spellStart"/>
      <w:r w:rsidRPr="00DB0840">
        <w:t>бъде</w:t>
      </w:r>
      <w:proofErr w:type="spellEnd"/>
      <w:r w:rsidRPr="00DB0840">
        <w:t xml:space="preserve"> </w:t>
      </w:r>
      <w:proofErr w:type="spellStart"/>
      <w:r w:rsidRPr="00DB0840">
        <w:t>публикувано</w:t>
      </w:r>
      <w:proofErr w:type="spellEnd"/>
      <w:r w:rsidRPr="00DB0840">
        <w:t xml:space="preserve"> </w:t>
      </w:r>
      <w:proofErr w:type="spellStart"/>
      <w:r w:rsidRPr="00DB0840">
        <w:t>незабавно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</w:t>
      </w:r>
      <w:proofErr w:type="spellStart"/>
      <w:r w:rsidRPr="00DB0840">
        <w:t>интернет</w:t>
      </w:r>
      <w:proofErr w:type="spellEnd"/>
      <w:r w:rsidRPr="00DB0840">
        <w:t xml:space="preserve"> </w:t>
      </w:r>
      <w:proofErr w:type="spellStart"/>
      <w:r w:rsidRPr="00DB0840">
        <w:t>страницата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ОИК-</w:t>
      </w:r>
      <w:proofErr w:type="spellStart"/>
      <w:r w:rsidRPr="00DB0840">
        <w:t>Джебел</w:t>
      </w:r>
      <w:proofErr w:type="spellEnd"/>
      <w:r w:rsidRPr="00DB0840">
        <w:t xml:space="preserve"> и </w:t>
      </w:r>
      <w:proofErr w:type="spellStart"/>
      <w:r w:rsidRPr="00DB0840">
        <w:t>поставено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</w:t>
      </w:r>
      <w:proofErr w:type="spellStart"/>
      <w:r w:rsidRPr="00DB0840">
        <w:t>общодостъпно</w:t>
      </w:r>
      <w:proofErr w:type="spellEnd"/>
      <w:r w:rsidRPr="00DB0840">
        <w:t xml:space="preserve"> </w:t>
      </w:r>
      <w:proofErr w:type="spellStart"/>
      <w:r w:rsidRPr="00DB0840">
        <w:t>място</w:t>
      </w:r>
      <w:proofErr w:type="spellEnd"/>
      <w:r w:rsidRPr="00DB0840">
        <w:t xml:space="preserve"> </w:t>
      </w:r>
      <w:proofErr w:type="spellStart"/>
      <w:r w:rsidRPr="00DB0840">
        <w:t>на</w:t>
      </w:r>
      <w:proofErr w:type="spellEnd"/>
      <w:r w:rsidRPr="00DB0840">
        <w:t xml:space="preserve"> </w:t>
      </w:r>
      <w:proofErr w:type="spellStart"/>
      <w:r w:rsidRPr="00DB0840">
        <w:t>таблото</w:t>
      </w:r>
      <w:proofErr w:type="spellEnd"/>
      <w:r w:rsidRPr="00DB0840">
        <w:t>.</w:t>
      </w:r>
      <w:r w:rsidRPr="00DB0840">
        <w:tab/>
      </w:r>
    </w:p>
    <w:p w:rsidR="00BF5DB2" w:rsidRPr="00DB0840" w:rsidRDefault="00BF5DB2" w:rsidP="00BF5DB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731218" w:rsidRDefault="00731218" w:rsidP="00731218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731218" w:rsidRDefault="00731218" w:rsidP="00731218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Default="002B09AB" w:rsidP="00731218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2B09AB">
        <w:rPr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5E7A"/>
    <w:rsid w:val="00024590"/>
    <w:rsid w:val="00027A1F"/>
    <w:rsid w:val="00047003"/>
    <w:rsid w:val="0009355D"/>
    <w:rsid w:val="000C45CA"/>
    <w:rsid w:val="00111980"/>
    <w:rsid w:val="00115927"/>
    <w:rsid w:val="00165616"/>
    <w:rsid w:val="001721CE"/>
    <w:rsid w:val="00192D8A"/>
    <w:rsid w:val="001D720D"/>
    <w:rsid w:val="002329D6"/>
    <w:rsid w:val="0024647C"/>
    <w:rsid w:val="00261C57"/>
    <w:rsid w:val="00291037"/>
    <w:rsid w:val="002A4F7B"/>
    <w:rsid w:val="002A569B"/>
    <w:rsid w:val="002B09AB"/>
    <w:rsid w:val="00323D01"/>
    <w:rsid w:val="003C5708"/>
    <w:rsid w:val="003D2BAC"/>
    <w:rsid w:val="00413720"/>
    <w:rsid w:val="004504EA"/>
    <w:rsid w:val="0045383A"/>
    <w:rsid w:val="00454E9D"/>
    <w:rsid w:val="00491F07"/>
    <w:rsid w:val="004F0BA7"/>
    <w:rsid w:val="004F5265"/>
    <w:rsid w:val="0051116D"/>
    <w:rsid w:val="00611444"/>
    <w:rsid w:val="006277CD"/>
    <w:rsid w:val="006645E3"/>
    <w:rsid w:val="00670AE1"/>
    <w:rsid w:val="006A7C4A"/>
    <w:rsid w:val="006B34F1"/>
    <w:rsid w:val="006E581E"/>
    <w:rsid w:val="006F282A"/>
    <w:rsid w:val="0070654B"/>
    <w:rsid w:val="0072085C"/>
    <w:rsid w:val="00731218"/>
    <w:rsid w:val="00736757"/>
    <w:rsid w:val="007921A4"/>
    <w:rsid w:val="007E3A32"/>
    <w:rsid w:val="00857246"/>
    <w:rsid w:val="00863D7E"/>
    <w:rsid w:val="00881B39"/>
    <w:rsid w:val="00891BFB"/>
    <w:rsid w:val="0089570A"/>
    <w:rsid w:val="008B3453"/>
    <w:rsid w:val="008C7814"/>
    <w:rsid w:val="009149D1"/>
    <w:rsid w:val="00950DC3"/>
    <w:rsid w:val="009A2DA9"/>
    <w:rsid w:val="009C5098"/>
    <w:rsid w:val="009D1CDA"/>
    <w:rsid w:val="009F6DA6"/>
    <w:rsid w:val="00A6688B"/>
    <w:rsid w:val="00AC603F"/>
    <w:rsid w:val="00B12989"/>
    <w:rsid w:val="00B462CE"/>
    <w:rsid w:val="00B476CB"/>
    <w:rsid w:val="00BC5D9A"/>
    <w:rsid w:val="00BF5DB2"/>
    <w:rsid w:val="00C11A62"/>
    <w:rsid w:val="00C14EE4"/>
    <w:rsid w:val="00C34202"/>
    <w:rsid w:val="00CA1377"/>
    <w:rsid w:val="00D177AF"/>
    <w:rsid w:val="00D93DE0"/>
    <w:rsid w:val="00DC400B"/>
    <w:rsid w:val="00DC45EF"/>
    <w:rsid w:val="00DF1220"/>
    <w:rsid w:val="00DF5640"/>
    <w:rsid w:val="00E02B73"/>
    <w:rsid w:val="00E1127A"/>
    <w:rsid w:val="00E2559C"/>
    <w:rsid w:val="00E36875"/>
    <w:rsid w:val="00E868C9"/>
    <w:rsid w:val="00EC7DB8"/>
    <w:rsid w:val="00ED4F21"/>
    <w:rsid w:val="00F05433"/>
    <w:rsid w:val="00F31636"/>
    <w:rsid w:val="00F33AB8"/>
    <w:rsid w:val="00F747AD"/>
    <w:rsid w:val="00FB0C19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A442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D01"/>
    <w:rPr>
      <w:b/>
      <w:bCs/>
    </w:rPr>
  </w:style>
  <w:style w:type="table" w:styleId="TableGrid">
    <w:name w:val="Table Grid"/>
    <w:basedOn w:val="TableNormal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7164-BBBD-4D9A-8336-ADEBEB5E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ccb</cp:lastModifiedBy>
  <cp:revision>87</cp:revision>
  <cp:lastPrinted>2023-09-09T12:46:00Z</cp:lastPrinted>
  <dcterms:created xsi:type="dcterms:W3CDTF">2023-08-22T11:06:00Z</dcterms:created>
  <dcterms:modified xsi:type="dcterms:W3CDTF">2023-10-02T05:46:00Z</dcterms:modified>
</cp:coreProperties>
</file>